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9CF1F" w14:textId="0DA633E9" w:rsidR="005E0556" w:rsidRPr="005E0556" w:rsidRDefault="00EC6918" w:rsidP="005E0556">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bookmarkStart w:id="0" w:name="_GoBack"/>
      <w:bookmarkEnd w:id="0"/>
      <w:r>
        <w:rPr>
          <w:rFonts w:ascii="Times New Roman" w:eastAsia="Times New Roman" w:hAnsi="Times New Roman" w:cs="Times New Roman"/>
          <w:b/>
        </w:rPr>
        <w:t xml:space="preserve">                                                                                                     </w:t>
      </w:r>
    </w:p>
    <w:p w14:paraId="6371AA59" w14:textId="325C7B00" w:rsidR="00EC6918" w:rsidRDefault="00EC6918" w:rsidP="00C050A6">
      <w:pPr>
        <w:widowControl w:val="0"/>
        <w:tabs>
          <w:tab w:val="left" w:pos="343"/>
        </w:tabs>
        <w:autoSpaceDE w:val="0"/>
        <w:autoSpaceDN w:val="0"/>
        <w:spacing w:after="4" w:line="240" w:lineRule="auto"/>
        <w:ind w:right="-710" w:firstLine="1276"/>
        <w:jc w:val="center"/>
        <w:rPr>
          <w:rFonts w:ascii="Times New Roman" w:eastAsia="Times New Roman" w:hAnsi="Times New Roman" w:cs="Times New Roman"/>
          <w:b/>
        </w:rPr>
      </w:pPr>
    </w:p>
    <w:p w14:paraId="7A2ED330" w14:textId="77777777" w:rsidR="00C050A6" w:rsidRDefault="00C050A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566BA1E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1"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«напрыгивания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w:t>
            </w:r>
            <w:r w:rsidRPr="00096445">
              <w:rPr>
                <w:rFonts w:ascii="Times New Roman" w:hAnsi="Times New Roman" w:cs="Times New Roman"/>
                <w:sz w:val="24"/>
                <w:szCs w:val="24"/>
                <w:lang w:val="ru-RU"/>
              </w:rPr>
              <w:lastRenderedPageBreak/>
              <w:t xml:space="preserve">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1"/>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2"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2"/>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w:t>
            </w:r>
            <w:r w:rsidRPr="00096445">
              <w:rPr>
                <w:rFonts w:ascii="Times New Roman" w:hAnsi="Times New Roman" w:cs="Times New Roman"/>
                <w:sz w:val="24"/>
                <w:szCs w:val="24"/>
                <w:lang w:val="ru-RU"/>
              </w:rPr>
              <w:lastRenderedPageBreak/>
              <w:t xml:space="preserve">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3" w:name="_Hlk175837243"/>
      <w:bookmarkStart w:id="4" w:name="_Hlk175837378"/>
      <w:bookmarkStart w:id="5"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3"/>
      <w:bookmarkEnd w:id="4"/>
      <w:bookmarkEnd w:id="5"/>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w:t>
            </w:r>
            <w:r w:rsidRPr="00F871BE">
              <w:rPr>
                <w:rFonts w:ascii="Times New Roman" w:hAnsi="Times New Roman" w:cs="Times New Roman"/>
                <w:sz w:val="24"/>
                <w:szCs w:val="24"/>
              </w:rPr>
              <w:lastRenderedPageBreak/>
              <w:t xml:space="preserve">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неточности и незначительные </w:t>
            </w:r>
            <w:r w:rsidRPr="00F871BE">
              <w:rPr>
                <w:rFonts w:ascii="Times New Roman" w:hAnsi="Times New Roman" w:cs="Times New Roman"/>
                <w:sz w:val="24"/>
                <w:szCs w:val="24"/>
              </w:rPr>
              <w:lastRenderedPageBreak/>
              <w:t xml:space="preserve">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знании материала, нет должной аргументации </w:t>
            </w:r>
            <w:r w:rsidRPr="00F871BE">
              <w:rPr>
                <w:rFonts w:ascii="Times New Roman" w:hAnsi="Times New Roman" w:cs="Times New Roman"/>
                <w:sz w:val="24"/>
                <w:szCs w:val="24"/>
              </w:rPr>
              <w:lastRenderedPageBreak/>
              <w:t xml:space="preserve">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6" w:name="_Hlk175836860"/>
      <w:r w:rsidRPr="00733944">
        <w:rPr>
          <w:rFonts w:ascii="Times New Roman" w:eastAsia="Times New Roman" w:hAnsi="Times New Roman" w:cs="Times New Roman"/>
          <w:sz w:val="24"/>
        </w:rPr>
        <w:lastRenderedPageBreak/>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Контрольное</w:t>
            </w:r>
            <w:r w:rsidRPr="00733944">
              <w:rPr>
                <w:rFonts w:ascii="Times New Roman" w:eastAsia="Times New Roman" w:hAnsi="Times New Roman" w:cs="Times New Roman"/>
                <w:b/>
                <w:spacing w:val="-52"/>
                <w:sz w:val="24"/>
                <w:szCs w:val="24"/>
              </w:rPr>
              <w:t xml:space="preserve"> </w:t>
            </w:r>
            <w:r w:rsidRPr="00733944">
              <w:rPr>
                <w:rFonts w:ascii="Times New Roman" w:eastAsia="Times New Roman" w:hAnsi="Times New Roman" w:cs="Times New Roman"/>
                <w:b/>
                <w:sz w:val="24"/>
                <w:szCs w:val="24"/>
              </w:rPr>
              <w:t>мероприятие</w:t>
            </w:r>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Тип</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контроля</w:t>
            </w:r>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Срок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проведения</w:t>
            </w:r>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r w:rsidRPr="00733944">
              <w:rPr>
                <w:rFonts w:ascii="Times New Roman" w:eastAsia="Times New Roman" w:hAnsi="Times New Roman" w:cs="Times New Roman"/>
                <w:b/>
                <w:sz w:val="24"/>
                <w:szCs w:val="24"/>
              </w:rPr>
              <w:t>Классы</w:t>
            </w:r>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Проверка домашнего</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задания</w:t>
            </w:r>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Текущий</w:t>
            </w:r>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На</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каждом уроке</w:t>
            </w:r>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 итогам освоения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r w:rsidRPr="00733944">
              <w:rPr>
                <w:rFonts w:ascii="Times New Roman" w:eastAsia="Times New Roman" w:hAnsi="Times New Roman" w:cs="Times New Roman"/>
                <w:sz w:val="24"/>
                <w:szCs w:val="24"/>
              </w:rPr>
              <w:t>раздела</w:t>
            </w:r>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Тематический</w:t>
            </w:r>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z w:val="24"/>
                <w:szCs w:val="24"/>
              </w:rPr>
              <w:t>работа</w:t>
            </w:r>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Итоговый</w:t>
            </w:r>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rPr>
              <w:t>По</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итогам</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освоения</w:t>
            </w:r>
            <w:r w:rsidRPr="00733944">
              <w:rPr>
                <w:rFonts w:ascii="Times New Roman" w:eastAsia="Times New Roman" w:hAnsi="Times New Roman" w:cs="Times New Roman"/>
                <w:spacing w:val="-1"/>
                <w:sz w:val="24"/>
                <w:szCs w:val="24"/>
              </w:rPr>
              <w:t xml:space="preserve"> </w:t>
            </w:r>
            <w:r w:rsidRPr="00733944">
              <w:rPr>
                <w:rFonts w:ascii="Times New Roman" w:eastAsia="Times New Roman" w:hAnsi="Times New Roman" w:cs="Times New Roman"/>
                <w:sz w:val="24"/>
                <w:szCs w:val="24"/>
              </w:rPr>
              <w:t>темы</w:t>
            </w:r>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6"/>
    </w:tbl>
    <w:p w14:paraId="364BEAF6" w14:textId="77777777" w:rsidR="00096445" w:rsidRPr="00096445" w:rsidRDefault="00096445" w:rsidP="00096445"/>
    <w:sectPr w:rsidR="00096445" w:rsidRPr="00096445" w:rsidSect="004E2B62">
      <w:headerReference w:type="even" r:id="rId8"/>
      <w:headerReference w:type="default" r:id="rId9"/>
      <w:footerReference w:type="even" r:id="rId10"/>
      <w:footerReference w:type="default" r:id="rId11"/>
      <w:headerReference w:type="first" r:id="rId12"/>
      <w:footerReference w:type="first" r:id="rId13"/>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754BE" w14:textId="77777777" w:rsidR="0009778D" w:rsidRDefault="0009778D" w:rsidP="00A60CE5">
      <w:pPr>
        <w:spacing w:after="0" w:line="240" w:lineRule="auto"/>
      </w:pPr>
      <w:r>
        <w:separator/>
      </w:r>
    </w:p>
  </w:endnote>
  <w:endnote w:type="continuationSeparator" w:id="0">
    <w:p w14:paraId="174CD22C" w14:textId="77777777" w:rsidR="0009778D" w:rsidRDefault="0009778D"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F26C5" w14:textId="77777777" w:rsidR="00C02F06" w:rsidRDefault="00C02F06">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36FA5" w14:textId="77777777" w:rsidR="00C02F06" w:rsidRDefault="00C02F06">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F581F" w14:textId="77777777" w:rsidR="00C02F06" w:rsidRDefault="00C02F06">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5DBBE" w14:textId="77777777" w:rsidR="0009778D" w:rsidRDefault="0009778D" w:rsidP="00A60CE5">
      <w:pPr>
        <w:spacing w:after="0" w:line="240" w:lineRule="auto"/>
      </w:pPr>
      <w:r>
        <w:separator/>
      </w:r>
    </w:p>
  </w:footnote>
  <w:footnote w:type="continuationSeparator" w:id="0">
    <w:p w14:paraId="5C0C59F6" w14:textId="77777777" w:rsidR="0009778D" w:rsidRDefault="0009778D"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8CA35" w14:textId="77777777" w:rsidR="00C02F06" w:rsidRDefault="00C02F0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FA03" w14:textId="77777777" w:rsidR="007B034A" w:rsidRDefault="007B034A">
    <w:pPr>
      <w:pStyle w:val="a4"/>
    </w:pPr>
  </w:p>
  <w:p w14:paraId="5A8751BB" w14:textId="77777777" w:rsidR="007B034A" w:rsidRDefault="007B034A">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B18FE" w14:textId="77777777" w:rsidR="00C02F06" w:rsidRDefault="00C02F0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257"/>
    <w:rsid w:val="00042335"/>
    <w:rsid w:val="00054905"/>
    <w:rsid w:val="00096445"/>
    <w:rsid w:val="0009778D"/>
    <w:rsid w:val="000E1439"/>
    <w:rsid w:val="000E472C"/>
    <w:rsid w:val="001226A1"/>
    <w:rsid w:val="001414A3"/>
    <w:rsid w:val="0014792F"/>
    <w:rsid w:val="00160CC6"/>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D0ECD"/>
    <w:rsid w:val="005D2C74"/>
    <w:rsid w:val="005E0556"/>
    <w:rsid w:val="005F3E3B"/>
    <w:rsid w:val="005F70B9"/>
    <w:rsid w:val="006528EC"/>
    <w:rsid w:val="006557E7"/>
    <w:rsid w:val="006723A9"/>
    <w:rsid w:val="0068665B"/>
    <w:rsid w:val="006B5246"/>
    <w:rsid w:val="007017E5"/>
    <w:rsid w:val="00724E4C"/>
    <w:rsid w:val="00733944"/>
    <w:rsid w:val="007344C6"/>
    <w:rsid w:val="007713B8"/>
    <w:rsid w:val="0078171E"/>
    <w:rsid w:val="00783D5E"/>
    <w:rsid w:val="007975FB"/>
    <w:rsid w:val="007A1957"/>
    <w:rsid w:val="007B034A"/>
    <w:rsid w:val="007B7E28"/>
    <w:rsid w:val="00816C9D"/>
    <w:rsid w:val="0087128B"/>
    <w:rsid w:val="008735E7"/>
    <w:rsid w:val="008C7A0B"/>
    <w:rsid w:val="008F7993"/>
    <w:rsid w:val="00910040"/>
    <w:rsid w:val="00924DD8"/>
    <w:rsid w:val="00925DE6"/>
    <w:rsid w:val="009367F3"/>
    <w:rsid w:val="009711BA"/>
    <w:rsid w:val="00986411"/>
    <w:rsid w:val="00986D3F"/>
    <w:rsid w:val="009C1B62"/>
    <w:rsid w:val="009F776F"/>
    <w:rsid w:val="00A159CD"/>
    <w:rsid w:val="00A2322C"/>
    <w:rsid w:val="00A267EF"/>
    <w:rsid w:val="00A60CE5"/>
    <w:rsid w:val="00A958F0"/>
    <w:rsid w:val="00A96FCB"/>
    <w:rsid w:val="00AA00DD"/>
    <w:rsid w:val="00AA5194"/>
    <w:rsid w:val="00B41F6D"/>
    <w:rsid w:val="00B47B07"/>
    <w:rsid w:val="00B625E2"/>
    <w:rsid w:val="00B63D95"/>
    <w:rsid w:val="00B831AD"/>
    <w:rsid w:val="00B932EF"/>
    <w:rsid w:val="00BF1927"/>
    <w:rsid w:val="00C02F06"/>
    <w:rsid w:val="00C050A6"/>
    <w:rsid w:val="00C15C3E"/>
    <w:rsid w:val="00C417DD"/>
    <w:rsid w:val="00C5604C"/>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86FC6-82F0-470D-AD04-E9E89F9B4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2719</Words>
  <Characters>15500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dcterms:created xsi:type="dcterms:W3CDTF">2024-12-23T06:32:00Z</dcterms:created>
  <dcterms:modified xsi:type="dcterms:W3CDTF">2024-12-23T06:32:00Z</dcterms:modified>
</cp:coreProperties>
</file>