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99A5D" w14:textId="21169493" w:rsidR="003B4053" w:rsidRDefault="003B4053" w:rsidP="003B405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3E60D276" w14:textId="0BC5A053" w:rsidR="0083317F" w:rsidRPr="0083317F" w:rsidRDefault="0083317F" w:rsidP="0083317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</w:t>
      </w:r>
    </w:p>
    <w:p w14:paraId="6C138F6A" w14:textId="13DB4439" w:rsidR="003B4053" w:rsidRDefault="0083317F" w:rsidP="0083317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081B387A" w14:textId="77777777" w:rsidR="00950E36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947F1FC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7DE2351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A07F87">
        <w:rPr>
          <w:rFonts w:ascii="Times New Roman" w:eastAsia="Times New Roman" w:hAnsi="Times New Roman" w:cs="Times New Roman"/>
          <w:b/>
        </w:rPr>
        <w:t>Литература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E87E35" w14:paraId="3302868E" w14:textId="77777777" w:rsidTr="00A07F87">
        <w:trPr>
          <w:trHeight w:val="505"/>
        </w:trPr>
        <w:tc>
          <w:tcPr>
            <w:tcW w:w="8090" w:type="dxa"/>
            <w:shd w:val="clear" w:color="auto" w:fill="EAF1DD"/>
          </w:tcPr>
          <w:p w14:paraId="2368C662" w14:textId="77777777" w:rsidR="00A07F87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7B86CB4" w14:textId="058F5BA5" w:rsidR="003B28B8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492EF42E" w14:textId="77777777" w:rsidR="003B28B8" w:rsidRPr="00E87E35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6B2F7D40" w14:textId="77777777" w:rsidTr="00A07F87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95F981C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начальным представлениям об общечеловеческой ценности литературы и её роли в воспитании любви к Родине и дружбы между народами Российской Федерации;</w:t>
            </w:r>
          </w:p>
        </w:tc>
        <w:tc>
          <w:tcPr>
            <w:tcW w:w="1843" w:type="dxa"/>
          </w:tcPr>
          <w:p w14:paraId="6A020966" w14:textId="7C19F4AE" w:rsidR="00633635" w:rsidRPr="00E87E35" w:rsidRDefault="00E87E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E1609D9" w14:textId="77777777" w:rsidTr="00A07F87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70B3B65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понимать, что литература — это вид искусства и что художественный текст отличается от текста научного, делового, публицистического;</w:t>
            </w:r>
          </w:p>
        </w:tc>
        <w:tc>
          <w:tcPr>
            <w:tcW w:w="1843" w:type="dxa"/>
          </w:tcPr>
          <w:p w14:paraId="3F703109" w14:textId="46E588C1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9830787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81CC" w14:textId="77777777" w:rsidR="00A07F87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владеть элементарными умениями воспринимать, анализировать, интерпретировать и оценивать прочитанные произведения:</w:t>
            </w:r>
          </w:p>
          <w:p w14:paraId="077D6B32" w14:textId="6C0F8AF1" w:rsidR="00A07F87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</w:t>
            </w:r>
          </w:p>
          <w:p w14:paraId="3E84B308" w14:textId="6F2E30C4" w:rsidR="00633635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темы и сюжеты п</w:t>
            </w:r>
            <w:r w:rsidR="001A5FF0" w:rsidRPr="00E87E35">
              <w:rPr>
                <w:rFonts w:ascii="Times New Roman" w:hAnsi="Times New Roman" w:cs="Times New Roman"/>
                <w:lang w:val="ru-RU"/>
              </w:rPr>
              <w:t>роизведений, образы персонажей;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5580C" w14:textId="77777777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085D682" w14:textId="30AE79F9" w:rsidR="00E87E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1A5FF0" w:rsidRPr="00E87E35" w14:paraId="267F6FE1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28AD" w14:textId="77777777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художественного произведения, поэтической и прозаической речи;</w:t>
            </w:r>
          </w:p>
          <w:p w14:paraId="0AC0E0C2" w14:textId="4AC68F8A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D74AB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47B3A7C" w14:textId="354798AD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1A5FF0" w:rsidRPr="00E87E35" w14:paraId="595C256D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34D2" w14:textId="0A7EFEF3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6B8FAC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1190EDE" w14:textId="4E536A7E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33BCA3B5" w14:textId="77777777" w:rsidTr="00A07F87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13A84CA1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      </w:r>
          </w:p>
        </w:tc>
        <w:tc>
          <w:tcPr>
            <w:tcW w:w="1843" w:type="dxa"/>
          </w:tcPr>
          <w:p w14:paraId="440BDF8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B255F10" w14:textId="5D5EB41A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2771D1F" w14:textId="77777777" w:rsidTr="00A07F87">
        <w:trPr>
          <w:trHeight w:val="769"/>
        </w:trPr>
        <w:tc>
          <w:tcPr>
            <w:tcW w:w="8090" w:type="dxa"/>
          </w:tcPr>
          <w:p w14:paraId="66E127C0" w14:textId="53F8F11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</w:tcPr>
          <w:p w14:paraId="1425976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6BED826" w14:textId="76C2EB4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2B694BC" w14:textId="77777777" w:rsidTr="00A07F87">
        <w:trPr>
          <w:trHeight w:val="505"/>
        </w:trPr>
        <w:tc>
          <w:tcPr>
            <w:tcW w:w="8090" w:type="dxa"/>
          </w:tcPr>
          <w:p w14:paraId="6EA4F6A4" w14:textId="439E56A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      </w:r>
          </w:p>
        </w:tc>
        <w:tc>
          <w:tcPr>
            <w:tcW w:w="1843" w:type="dxa"/>
          </w:tcPr>
          <w:p w14:paraId="71294D3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BB2BAD7" w14:textId="588366CE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091BBD5E" w14:textId="77777777" w:rsidTr="00A07F87">
        <w:trPr>
          <w:trHeight w:val="506"/>
        </w:trPr>
        <w:tc>
          <w:tcPr>
            <w:tcW w:w="8090" w:type="dxa"/>
          </w:tcPr>
          <w:p w14:paraId="4174C6D7" w14:textId="536926B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создавать устные и письменные высказывания разных жанров объёмом не менее 70 слов (с учётом литературного развития обучающихся);</w:t>
            </w:r>
          </w:p>
        </w:tc>
        <w:tc>
          <w:tcPr>
            <w:tcW w:w="1843" w:type="dxa"/>
          </w:tcPr>
          <w:p w14:paraId="617E244A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EC5E629" w14:textId="08EB00F4" w:rsidR="00633635" w:rsidRPr="00E87E35" w:rsidRDefault="006336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08B3D6AA" w14:textId="77777777" w:rsidTr="00A07F87">
        <w:trPr>
          <w:trHeight w:val="556"/>
        </w:trPr>
        <w:tc>
          <w:tcPr>
            <w:tcW w:w="8090" w:type="dxa"/>
          </w:tcPr>
          <w:p w14:paraId="083C660A" w14:textId="2EEABE7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владеть начальными умениями интерпретации и оценки текстуально изученных произведений фольклора и литературы.</w:t>
            </w:r>
          </w:p>
        </w:tc>
        <w:tc>
          <w:tcPr>
            <w:tcW w:w="1843" w:type="dxa"/>
          </w:tcPr>
          <w:p w14:paraId="3A903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5152EDE" w14:textId="1E8422D5" w:rsidR="00633635" w:rsidRPr="00E87E35" w:rsidRDefault="006336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5C013930" w14:textId="77777777" w:rsidTr="00A07F87">
        <w:trPr>
          <w:trHeight w:val="505"/>
        </w:trPr>
        <w:tc>
          <w:tcPr>
            <w:tcW w:w="8090" w:type="dxa"/>
          </w:tcPr>
          <w:p w14:paraId="763EED54" w14:textId="339C0E6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</w:tcPr>
          <w:p w14:paraId="5E5E2012" w14:textId="6FAD2C01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346CFC" w14:textId="77777777" w:rsidTr="00A07F87">
        <w:trPr>
          <w:trHeight w:val="496"/>
        </w:trPr>
        <w:tc>
          <w:tcPr>
            <w:tcW w:w="8090" w:type="dxa"/>
          </w:tcPr>
          <w:p w14:paraId="35FBE0CC" w14:textId="272AF1F1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планировать с помощью учителя собственное чтение, 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60CB742B" w14:textId="7786EC2E" w:rsidR="00633635" w:rsidRPr="00E87E35" w:rsidRDefault="00E87E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1FB62216" w14:textId="77777777" w:rsidTr="00A07F87">
        <w:trPr>
          <w:trHeight w:val="566"/>
        </w:trPr>
        <w:tc>
          <w:tcPr>
            <w:tcW w:w="8090" w:type="dxa"/>
          </w:tcPr>
          <w:p w14:paraId="0E45F7CF" w14:textId="495896B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      </w:r>
          </w:p>
        </w:tc>
        <w:tc>
          <w:tcPr>
            <w:tcW w:w="1843" w:type="dxa"/>
          </w:tcPr>
          <w:p w14:paraId="0E1F9D6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408835" w14:textId="505D76CA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103B488" w14:textId="77777777" w:rsidTr="00A07F87">
        <w:trPr>
          <w:trHeight w:val="421"/>
        </w:trPr>
        <w:tc>
          <w:tcPr>
            <w:tcW w:w="8090" w:type="dxa"/>
          </w:tcPr>
          <w:p w14:paraId="29466EC0" w14:textId="5F3E378E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1CC3DD0B" w14:textId="05A250D2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E87E35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06D7C427" w:rsidR="0063363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8A7ECC0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297088F6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</w:tc>
        <w:tc>
          <w:tcPr>
            <w:tcW w:w="1985" w:type="dxa"/>
          </w:tcPr>
          <w:p w14:paraId="3F03383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A9EFEDB" w14:textId="6F77CD0C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5BF6F73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</w:tc>
        <w:tc>
          <w:tcPr>
            <w:tcW w:w="1985" w:type="dxa"/>
          </w:tcPr>
          <w:p w14:paraId="62022B1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FC6E02" w14:textId="083CC4CA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1988CA3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 определять тему и главную мысль произведения,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563747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9B14BC" w14:textId="6C93539D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0E7A784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строфа;</w:t>
            </w:r>
          </w:p>
        </w:tc>
        <w:tc>
          <w:tcPr>
            <w:tcW w:w="1985" w:type="dxa"/>
          </w:tcPr>
          <w:p w14:paraId="6AFBB068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6572643" w14:textId="54AB8815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58247324" w14:textId="77777777" w:rsidTr="00A07F87">
        <w:trPr>
          <w:trHeight w:val="528"/>
        </w:trPr>
        <w:tc>
          <w:tcPr>
            <w:tcW w:w="8090" w:type="dxa"/>
          </w:tcPr>
          <w:p w14:paraId="20E300FA" w14:textId="6240E93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985" w:type="dxa"/>
          </w:tcPr>
          <w:p w14:paraId="539062A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FA92CB2" w14:textId="5DA8F3F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5B6803CB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</w:tc>
        <w:tc>
          <w:tcPr>
            <w:tcW w:w="1985" w:type="dxa"/>
          </w:tcPr>
          <w:p w14:paraId="35A4380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D0F568E" w14:textId="78072515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3C9A13E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985" w:type="dxa"/>
          </w:tcPr>
          <w:p w14:paraId="4526991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72737C1" w14:textId="748B65BB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3F7AA33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985" w:type="dxa"/>
          </w:tcPr>
          <w:p w14:paraId="22CAB2D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3DA2528" w14:textId="199E1F83" w:rsidR="00633635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35E30017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985" w:type="dxa"/>
          </w:tcPr>
          <w:p w14:paraId="622B93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EA79C4" w14:textId="2F40FFF8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6706CEF3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участвовать в беседе и диалоге о прочитанном произведении, давать аргументированную оценку прочитанному;</w:t>
            </w:r>
          </w:p>
        </w:tc>
        <w:tc>
          <w:tcPr>
            <w:tcW w:w="1985" w:type="dxa"/>
          </w:tcPr>
          <w:p w14:paraId="6BA8A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E42E255" w14:textId="53A05B8A" w:rsidR="00633635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101172C1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отзывов;</w:t>
            </w:r>
          </w:p>
        </w:tc>
        <w:tc>
          <w:tcPr>
            <w:tcW w:w="1985" w:type="dxa"/>
          </w:tcPr>
          <w:p w14:paraId="0B89D198" w14:textId="62EACFD5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001D5AE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12) владеть умениями интерпретации и оценки текстуально изученных произведений фольклора, древнерусской, русской и зарубежной литературы и </w:t>
            </w: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985" w:type="dxa"/>
          </w:tcPr>
          <w:p w14:paraId="6F86B910" w14:textId="18613004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633635" w:rsidRPr="00E87E35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0A2137F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13)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985" w:type="dxa"/>
          </w:tcPr>
          <w:p w14:paraId="236BC96C" w14:textId="22DB84AA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633635" w:rsidRPr="00E87E35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65AA437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14) планировать собственное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</w:p>
        </w:tc>
        <w:tc>
          <w:tcPr>
            <w:tcW w:w="1985" w:type="dxa"/>
          </w:tcPr>
          <w:p w14:paraId="257AB121" w14:textId="6F8C96D3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350BBE5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15)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      </w:r>
          </w:p>
        </w:tc>
        <w:tc>
          <w:tcPr>
            <w:tcW w:w="1985" w:type="dxa"/>
          </w:tcPr>
          <w:p w14:paraId="235B5413" w14:textId="5FD7DEB1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72ACA3EA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16)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985" w:type="dxa"/>
          </w:tcPr>
          <w:p w14:paraId="7F24E2FF" w14:textId="1464C956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E87E35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737B3F89" w:rsidR="0054305A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</w:t>
            </w:r>
            <w:r w:rsidR="00040623">
              <w:rPr>
                <w:rFonts w:ascii="Times New Roman" w:eastAsia="Times New Roman" w:hAnsi="Times New Roman" w:cs="Times New Roman"/>
                <w:b/>
                <w:lang w:val="ru-RU"/>
              </w:rPr>
              <w:t>е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ратуре.</w:t>
            </w:r>
          </w:p>
          <w:p w14:paraId="6D4E3CAC" w14:textId="67BDB6CB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7 класс</w:t>
            </w:r>
          </w:p>
          <w:p w14:paraId="6D7A7683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E87E35" w14:paraId="71FA1B80" w14:textId="77777777" w:rsidTr="009B55E7">
        <w:trPr>
          <w:trHeight w:val="254"/>
        </w:trPr>
        <w:tc>
          <w:tcPr>
            <w:tcW w:w="8090" w:type="dxa"/>
          </w:tcPr>
          <w:p w14:paraId="773CEFC7" w14:textId="0636F641" w:rsidR="008E3A1E" w:rsidRPr="00E87E35" w:rsidRDefault="00A07F87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</w:t>
            </w:r>
            <w:r w:rsidR="008E3A1E" w:rsidRPr="00E87E35">
              <w:rPr>
                <w:lang w:val="ru-RU"/>
              </w:rPr>
              <w:t>го народа Российской Федерации.</w:t>
            </w:r>
          </w:p>
          <w:p w14:paraId="35C147BD" w14:textId="7A8EB9E7" w:rsidR="009B55E7" w:rsidRPr="00E87E35" w:rsidRDefault="009B55E7" w:rsidP="00A07F87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40603B7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2E9E4C4" w14:textId="1B57EC88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0BFFE2CC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</w:tcPr>
          <w:p w14:paraId="1719F05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52129C8" w14:textId="2058752E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6B730FB9" w14:textId="77777777" w:rsidTr="009B55E7">
        <w:trPr>
          <w:trHeight w:val="506"/>
        </w:trPr>
        <w:tc>
          <w:tcPr>
            <w:tcW w:w="8090" w:type="dxa"/>
          </w:tcPr>
          <w:p w14:paraId="561C538D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3) 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14:paraId="17BE1DB8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14:paraId="53D3F380" w14:textId="39C4A914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F3F7A" w14:textId="590A12EF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6E1F3901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</w:t>
            </w:r>
            <w:r w:rsidRPr="00E87E35">
              <w:rPr>
                <w:lang w:val="ru-RU"/>
              </w:rPr>
              <w:lastRenderedPageBreak/>
              <w:t>строфа);</w:t>
            </w:r>
          </w:p>
        </w:tc>
        <w:tc>
          <w:tcPr>
            <w:tcW w:w="1843" w:type="dxa"/>
          </w:tcPr>
          <w:p w14:paraId="72854F56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  <w:p w14:paraId="494A69DD" w14:textId="1A2F5AED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2ED7DBE2" w14:textId="77777777" w:rsidTr="009B55E7">
        <w:trPr>
          <w:trHeight w:val="769"/>
        </w:trPr>
        <w:tc>
          <w:tcPr>
            <w:tcW w:w="8090" w:type="dxa"/>
          </w:tcPr>
          <w:p w14:paraId="4B53529C" w14:textId="690CEAB3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lastRenderedPageBreak/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</w:p>
        </w:tc>
        <w:tc>
          <w:tcPr>
            <w:tcW w:w="1843" w:type="dxa"/>
          </w:tcPr>
          <w:p w14:paraId="445152E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950B1B" w14:textId="40FFDAEE" w:rsidR="009B55E7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3F3ED680" w14:textId="77777777" w:rsidTr="009B55E7">
        <w:trPr>
          <w:trHeight w:val="505"/>
        </w:trPr>
        <w:tc>
          <w:tcPr>
            <w:tcW w:w="8090" w:type="dxa"/>
          </w:tcPr>
          <w:p w14:paraId="70D13C00" w14:textId="663EF6D6" w:rsidR="009B55E7" w:rsidRPr="00E87E35" w:rsidRDefault="008E3A1E" w:rsidP="008E3A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</w:tcPr>
          <w:p w14:paraId="2BD25620" w14:textId="752155E6" w:rsidR="009B55E7" w:rsidRPr="00E87E35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691C8938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</w:tcPr>
          <w:p w14:paraId="4BBEF51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89F71D9" w14:textId="58976D84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0628C55" w14:textId="77777777" w:rsidTr="009B55E7">
        <w:trPr>
          <w:trHeight w:val="758"/>
        </w:trPr>
        <w:tc>
          <w:tcPr>
            <w:tcW w:w="8090" w:type="dxa"/>
          </w:tcPr>
          <w:p w14:paraId="4F42F9FF" w14:textId="77777777" w:rsidR="008E3A1E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14:paraId="33DB7E0A" w14:textId="0A403EA5" w:rsidR="009B55E7" w:rsidRPr="00E87E35" w:rsidRDefault="009B55E7" w:rsidP="008E3A1E">
            <w:pPr>
              <w:pStyle w:val="TableParagraph"/>
              <w:spacing w:line="246" w:lineRule="exact"/>
              <w:jc w:val="both"/>
              <w:rPr>
                <w:i/>
                <w:lang w:val="ru-RU"/>
              </w:rPr>
            </w:pPr>
          </w:p>
        </w:tc>
        <w:tc>
          <w:tcPr>
            <w:tcW w:w="1843" w:type="dxa"/>
          </w:tcPr>
          <w:p w14:paraId="51B4FB6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1BFA67B" w14:textId="271E2D5C" w:rsidR="009B55E7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3DEC42C9" w14:textId="77777777" w:rsidTr="009B55E7">
        <w:trPr>
          <w:trHeight w:val="505"/>
        </w:trPr>
        <w:tc>
          <w:tcPr>
            <w:tcW w:w="8090" w:type="dxa"/>
          </w:tcPr>
          <w:p w14:paraId="02EF68F5" w14:textId="2A164D05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      </w:r>
          </w:p>
        </w:tc>
        <w:tc>
          <w:tcPr>
            <w:tcW w:w="1843" w:type="dxa"/>
          </w:tcPr>
          <w:p w14:paraId="733DED2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9AEB1E9" w14:textId="1B48C4DC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34D59EF" w14:textId="77777777" w:rsidTr="009B55E7">
        <w:trPr>
          <w:trHeight w:val="496"/>
        </w:trPr>
        <w:tc>
          <w:tcPr>
            <w:tcW w:w="8090" w:type="dxa"/>
          </w:tcPr>
          <w:p w14:paraId="2BCAFEB3" w14:textId="16077ABD" w:rsidR="009B55E7" w:rsidRPr="00E87E35" w:rsidRDefault="008E3A1E" w:rsidP="008E3A1E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7) создавать устные и письменные высказывания разных жанров (объёмом не менее 150 слов), писать сочинение-рассуждение по заданной теме с использованием прочитанных произведений,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</w:tc>
        <w:tc>
          <w:tcPr>
            <w:tcW w:w="1843" w:type="dxa"/>
          </w:tcPr>
          <w:p w14:paraId="1B130256" w14:textId="4DFAA360" w:rsidR="009B55E7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1034B74E" w14:textId="77777777" w:rsidTr="009B55E7">
        <w:trPr>
          <w:trHeight w:val="566"/>
        </w:trPr>
        <w:tc>
          <w:tcPr>
            <w:tcW w:w="8090" w:type="dxa"/>
          </w:tcPr>
          <w:p w14:paraId="0F3DA5E6" w14:textId="19B05E3B" w:rsidR="009B55E7" w:rsidRPr="00E87E35" w:rsidRDefault="008E3A1E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</w:tcPr>
          <w:p w14:paraId="4B121822" w14:textId="6257CB28" w:rsidR="00E829A3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0A603148" w14:textId="77777777" w:rsidTr="009B55E7">
        <w:trPr>
          <w:trHeight w:val="421"/>
        </w:trPr>
        <w:tc>
          <w:tcPr>
            <w:tcW w:w="8090" w:type="dxa"/>
          </w:tcPr>
          <w:p w14:paraId="5168F4D7" w14:textId="299B21DA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</w:tc>
        <w:tc>
          <w:tcPr>
            <w:tcW w:w="1843" w:type="dxa"/>
          </w:tcPr>
          <w:p w14:paraId="5D19A69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FB8AA0B" w14:textId="6BAB6D3B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9B55E7" w:rsidRPr="00E87E35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28A4BF0D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10) 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197656D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5E3D210" w14:textId="40DCD757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4F9F3BE9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1843" w:type="dxa"/>
          </w:tcPr>
          <w:p w14:paraId="2A8A50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FFB7402" w14:textId="3AD9B48B" w:rsidR="009B55E7" w:rsidRPr="00E87E35" w:rsidRDefault="009B55E7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303DA1F4" w:rsidR="009B55E7" w:rsidRPr="00E87E35" w:rsidRDefault="008E3A1E" w:rsidP="005144D5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6589754" w14:textId="2E449E36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51541E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0D1DA958" w:rsidR="0054305A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литературе.</w:t>
            </w:r>
          </w:p>
          <w:p w14:paraId="661B3811" w14:textId="17057A28" w:rsidR="00DC7DDD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8 класс</w:t>
            </w:r>
          </w:p>
          <w:p w14:paraId="3D42DF6F" w14:textId="77777777" w:rsidR="00DC7DDD" w:rsidRPr="0051541E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51541E" w14:paraId="645C4370" w14:textId="77777777" w:rsidTr="00574472">
        <w:trPr>
          <w:trHeight w:val="254"/>
        </w:trPr>
        <w:tc>
          <w:tcPr>
            <w:tcW w:w="8090" w:type="dxa"/>
          </w:tcPr>
          <w:p w14:paraId="64915EFA" w14:textId="3C07F3A6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</w:tcPr>
          <w:p w14:paraId="482C0EA6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F59B86" w14:textId="5C255C6E" w:rsidR="007C13DC" w:rsidRPr="0051541E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7C13DC" w:rsidRPr="0051541E" w14:paraId="70E33ABD" w14:textId="77777777" w:rsidTr="00574472">
        <w:trPr>
          <w:trHeight w:val="312"/>
        </w:trPr>
        <w:tc>
          <w:tcPr>
            <w:tcW w:w="8090" w:type="dxa"/>
          </w:tcPr>
          <w:p w14:paraId="0E0C85F5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14:paraId="48D6A742" w14:textId="77777777" w:rsidR="008E3A1E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ними, определять </w:t>
            </w:r>
            <w:proofErr w:type="spellStart"/>
            <w:r w:rsidRPr="0051541E">
              <w:rPr>
                <w:lang w:val="ru-RU"/>
              </w:rPr>
              <w:t>родо</w:t>
            </w:r>
            <w:proofErr w:type="spellEnd"/>
            <w:r w:rsidRPr="0051541E">
              <w:rPr>
                <w:lang w:val="ru-RU"/>
              </w:rPr>
              <w:t>-жанровую специфику изученного художественного произведения;</w:t>
            </w:r>
          </w:p>
          <w:p w14:paraId="42A1B8AA" w14:textId="6DDB67C4" w:rsidR="007C13DC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</w:tc>
        <w:tc>
          <w:tcPr>
            <w:tcW w:w="1843" w:type="dxa"/>
          </w:tcPr>
          <w:p w14:paraId="2057D8BB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325816F" w14:textId="65223F92" w:rsidR="007C13DC" w:rsidRPr="0051541E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C13DC" w:rsidRPr="0051541E" w14:paraId="47AE3CDF" w14:textId="77777777" w:rsidTr="00574472">
        <w:trPr>
          <w:trHeight w:val="506"/>
        </w:trPr>
        <w:tc>
          <w:tcPr>
            <w:tcW w:w="8090" w:type="dxa"/>
          </w:tcPr>
          <w:p w14:paraId="36D23D9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lastRenderedPageBreak/>
              <w:t>3) 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 w14:paraId="45D3A13E" w14:textId="3A90A10B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9FA702C" w14:textId="1184A4E8" w:rsidR="007C13DC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EB026DC" w:rsidR="00CE093F" w:rsidRPr="0051541E" w:rsidRDefault="008E3A1E" w:rsidP="00CE093F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афоризм);</w:t>
            </w:r>
          </w:p>
        </w:tc>
        <w:tc>
          <w:tcPr>
            <w:tcW w:w="1843" w:type="dxa"/>
          </w:tcPr>
          <w:p w14:paraId="5BD9431B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286D5EC" w14:textId="38F049E9" w:rsidR="00CE093F" w:rsidRPr="0051541E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154735D" w14:textId="77777777" w:rsidTr="00574472">
        <w:trPr>
          <w:trHeight w:val="559"/>
        </w:trPr>
        <w:tc>
          <w:tcPr>
            <w:tcW w:w="8090" w:type="dxa"/>
          </w:tcPr>
          <w:p w14:paraId="47D31FC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14:paraId="1EDA48E8" w14:textId="093085E0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504715" w14:textId="77777777" w:rsidR="0051541E" w:rsidRP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2BAB39" w14:textId="23C3EFDC" w:rsidR="00CE093F" w:rsidRPr="0051541E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81419D3" w14:textId="77777777" w:rsidTr="00574472">
        <w:trPr>
          <w:trHeight w:val="283"/>
        </w:trPr>
        <w:tc>
          <w:tcPr>
            <w:tcW w:w="8090" w:type="dxa"/>
          </w:tcPr>
          <w:p w14:paraId="216C5335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14:paraId="3C58D96A" w14:textId="53D1DA7D" w:rsidR="00CE093F" w:rsidRPr="0051541E" w:rsidRDefault="00CE093F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7AE9CC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70B504B" w14:textId="457D5F2E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D0D2958" w14:textId="77777777" w:rsidTr="00574472">
        <w:trPr>
          <w:trHeight w:val="506"/>
        </w:trPr>
        <w:tc>
          <w:tcPr>
            <w:tcW w:w="8090" w:type="dxa"/>
          </w:tcPr>
          <w:p w14:paraId="084BB0B2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262F7F8E" w14:textId="1F3B02E9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B93F99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479BB24" w14:textId="2B788615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4B7D629" w:rsidR="00CE093F" w:rsidRPr="0051541E" w:rsidRDefault="008E3A1E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51541E">
              <w:rPr>
                <w:lang w:val="ru-RU"/>
              </w:rPr>
              <w:t>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сюжет;</w:t>
            </w:r>
          </w:p>
        </w:tc>
        <w:tc>
          <w:tcPr>
            <w:tcW w:w="1843" w:type="dxa"/>
          </w:tcPr>
          <w:p w14:paraId="49BCAE5E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6D09CD3" w14:textId="6FDE2160" w:rsidR="00CE093F" w:rsidRPr="0051541E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21CA8F6D" w14:textId="77777777" w:rsidTr="00574472">
        <w:trPr>
          <w:trHeight w:val="505"/>
        </w:trPr>
        <w:tc>
          <w:tcPr>
            <w:tcW w:w="8090" w:type="dxa"/>
          </w:tcPr>
          <w:p w14:paraId="255B6E76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      </w:r>
          </w:p>
          <w:p w14:paraId="4290AAC6" w14:textId="52D71B4C" w:rsidR="00CE093F" w:rsidRPr="0051541E" w:rsidRDefault="00CE093F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7B34E1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FA32B8D" w14:textId="06F4F55F" w:rsidR="00CE093F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783EF3C" w14:textId="77777777" w:rsidTr="00574472">
        <w:trPr>
          <w:trHeight w:val="496"/>
        </w:trPr>
        <w:tc>
          <w:tcPr>
            <w:tcW w:w="8090" w:type="dxa"/>
          </w:tcPr>
          <w:p w14:paraId="7B47DA79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8) 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</w:t>
            </w:r>
            <w:r w:rsidRPr="0051541E">
              <w:rPr>
                <w:lang w:val="ru-RU"/>
              </w:rPr>
              <w:lastRenderedPageBreak/>
              <w:t>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  <w:p w14:paraId="72ECFBD9" w14:textId="2A333E77" w:rsidR="00CE093F" w:rsidRPr="0051541E" w:rsidRDefault="00CE093F" w:rsidP="00E64E93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2E5A4132" w14:textId="0DE18921" w:rsidR="00CE093F" w:rsidRPr="0051541E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CE093F" w:rsidRPr="0051541E" w14:paraId="2108AD02" w14:textId="77777777" w:rsidTr="00574472">
        <w:trPr>
          <w:trHeight w:val="566"/>
        </w:trPr>
        <w:tc>
          <w:tcPr>
            <w:tcW w:w="8090" w:type="dxa"/>
          </w:tcPr>
          <w:p w14:paraId="39127044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lastRenderedPageBreak/>
              <w:t>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7B7DA2FD" w14:textId="0AF02F74" w:rsidR="00CE093F" w:rsidRPr="0051541E" w:rsidRDefault="00CE093F" w:rsidP="00E64E93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1DE2CE15" w14:textId="2DF46C44" w:rsidR="00CE093F" w:rsidRPr="0051541E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213F0E79" w:rsidR="00CE093F" w:rsidRPr="0051541E" w:rsidRDefault="008E3A1E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</w:tcPr>
          <w:p w14:paraId="14EA3E27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279268" w14:textId="51C13B41" w:rsidR="00CE093F" w:rsidRPr="0051541E" w:rsidRDefault="00CE093F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51541E" w14:paraId="06C5DA59" w14:textId="77777777" w:rsidTr="00574472">
        <w:trPr>
          <w:trHeight w:val="421"/>
        </w:trPr>
        <w:tc>
          <w:tcPr>
            <w:tcW w:w="8090" w:type="dxa"/>
          </w:tcPr>
          <w:p w14:paraId="2AB50667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11) самостоятельно планировать своё чтение, обогащать свой литературный кругозор по рекомендациям учителя и обучающихся, а также проверенных </w:t>
            </w:r>
            <w:proofErr w:type="spellStart"/>
            <w:r w:rsidRPr="0051541E">
              <w:rPr>
                <w:lang w:val="ru-RU"/>
              </w:rPr>
              <w:t>интернет-ресурсов</w:t>
            </w:r>
            <w:proofErr w:type="spellEnd"/>
            <w:r w:rsidRPr="0051541E">
              <w:rPr>
                <w:lang w:val="ru-RU"/>
              </w:rPr>
              <w:t>, в том числе за счёт произведений современной литературы;</w:t>
            </w:r>
          </w:p>
          <w:p w14:paraId="7AB6ED6D" w14:textId="45D99A1E" w:rsidR="00CE093F" w:rsidRPr="0051541E" w:rsidRDefault="00CE093F" w:rsidP="008E3A1E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BF5FAA" w14:textId="267AF6B2" w:rsidR="00CE093F" w:rsidRPr="0051541E" w:rsidRDefault="0051541E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CE093F" w:rsidRPr="0051541E" w14:paraId="38B49ECD" w14:textId="77777777" w:rsidTr="00574472">
        <w:trPr>
          <w:trHeight w:val="421"/>
        </w:trPr>
        <w:tc>
          <w:tcPr>
            <w:tcW w:w="8090" w:type="dxa"/>
          </w:tcPr>
          <w:p w14:paraId="2DC944B2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12)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  <w:p w14:paraId="6F5636C9" w14:textId="1DEAC7B9" w:rsidR="00CE093F" w:rsidRPr="0051541E" w:rsidRDefault="00CE093F" w:rsidP="00CE093F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56D451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980AE89" w14:textId="0253CE54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47FA5DEB" w:rsidR="00CE093F" w:rsidRPr="0051541E" w:rsidRDefault="008E3A1E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13) 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35977DD" w14:textId="1601C8A5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5CF3A84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6EBE816B" w:rsidR="00660E45" w:rsidRPr="00660E45" w:rsidRDefault="001A5FF0" w:rsidP="001A5FF0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</w:t>
            </w:r>
            <w:r>
              <w:rPr>
                <w:lang w:val="ru-RU"/>
              </w:rPr>
              <w:t>го народа Российской Федерации;</w:t>
            </w:r>
          </w:p>
        </w:tc>
        <w:tc>
          <w:tcPr>
            <w:tcW w:w="2268" w:type="dxa"/>
          </w:tcPr>
          <w:p w14:paraId="4B6569A8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A36CB4" w14:textId="3E18FCBE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64318F90" w:rsidR="00660E45" w:rsidRPr="00660E45" w:rsidRDefault="001A5FF0" w:rsidP="001A5FF0">
            <w:pPr>
              <w:pStyle w:val="TableParagraph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2) понимать специфические черты литературы как вида словесного искусства, выявлять главные отличия художественного текста от текста научног</w:t>
            </w:r>
            <w:r>
              <w:rPr>
                <w:lang w:val="ru-RU"/>
              </w:rPr>
              <w:t>о, делового, публицистического;</w:t>
            </w:r>
          </w:p>
        </w:tc>
        <w:tc>
          <w:tcPr>
            <w:tcW w:w="2268" w:type="dxa"/>
          </w:tcPr>
          <w:p w14:paraId="5FA4E262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70E3CF" w14:textId="538DAFE1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3DF52D03" w:rsidR="00660E45" w:rsidRPr="00660E45" w:rsidRDefault="001A5FF0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29ABF773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A75E220" w:rsidR="00660E45" w:rsidRPr="001A5FF0" w:rsidRDefault="001A5FF0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</w:t>
            </w:r>
            <w:r w:rsidRPr="001A5FF0">
              <w:rPr>
                <w:lang w:val="ru-RU"/>
              </w:rPr>
              <w:lastRenderedPageBreak/>
              <w:t>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</w:p>
        </w:tc>
        <w:tc>
          <w:tcPr>
            <w:tcW w:w="2268" w:type="dxa"/>
          </w:tcPr>
          <w:p w14:paraId="4540B68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lastRenderedPageBreak/>
              <w:t>Устный ответ</w:t>
            </w:r>
          </w:p>
          <w:p w14:paraId="10F57E1A" w14:textId="31E9B820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3081AD67" w:rsidR="00660E45" w:rsidRPr="001A5FF0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lastRenderedPageBreak/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</w:p>
        </w:tc>
        <w:tc>
          <w:tcPr>
            <w:tcW w:w="2268" w:type="dxa"/>
          </w:tcPr>
          <w:p w14:paraId="6E496D47" w14:textId="77777777" w:rsid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32F62E5" w14:textId="11F22BD7" w:rsidR="00660E45" w:rsidRPr="001A5FF0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3E747F8D" w14:textId="282007C2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</w:t>
            </w:r>
            <w:r>
              <w:rPr>
                <w:lang w:val="ru-RU"/>
              </w:rPr>
              <w:t>ому литературному направлению);</w:t>
            </w:r>
          </w:p>
        </w:tc>
        <w:tc>
          <w:tcPr>
            <w:tcW w:w="2268" w:type="dxa"/>
          </w:tcPr>
          <w:p w14:paraId="07EE67E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BEBF2A" w14:textId="6015570B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380859F7" w14:textId="18CC93A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</w:t>
            </w:r>
            <w:r>
              <w:rPr>
                <w:lang w:val="ru-RU"/>
              </w:rPr>
              <w:t>ния, проблематики произведений;</w:t>
            </w:r>
          </w:p>
        </w:tc>
        <w:tc>
          <w:tcPr>
            <w:tcW w:w="2268" w:type="dxa"/>
          </w:tcPr>
          <w:p w14:paraId="2DB9357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2335CC" w14:textId="10F729C4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18132" w14:textId="090D3E3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1A5FF0">
              <w:rPr>
                <w:lang w:val="ru-RU"/>
              </w:rPr>
              <w:t>родо</w:t>
            </w:r>
            <w:proofErr w:type="spellEnd"/>
            <w:r w:rsidRPr="001A5FF0">
              <w:rPr>
                <w:lang w:val="ru-RU"/>
              </w:rPr>
              <w:t>-жанровую специфику изученного и самостоятельно прочитанног</w:t>
            </w:r>
            <w:r>
              <w:rPr>
                <w:lang w:val="ru-RU"/>
              </w:rPr>
              <w:t>о художественного произведения;</w:t>
            </w:r>
          </w:p>
        </w:tc>
        <w:tc>
          <w:tcPr>
            <w:tcW w:w="2268" w:type="dxa"/>
          </w:tcPr>
          <w:p w14:paraId="7509F96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361B435" w14:textId="1AB1BCE9" w:rsidR="00660E45" w:rsidRPr="001A5FF0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707E060" w14:textId="016D3A8E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сопоставлять произведения, их фрагменты (с учётом </w:t>
            </w:r>
            <w:proofErr w:type="spellStart"/>
            <w:r w:rsidRPr="001A5FF0">
              <w:rPr>
                <w:lang w:val="ru-RU"/>
              </w:rPr>
              <w:t>внутритекстовых</w:t>
            </w:r>
            <w:proofErr w:type="spellEnd"/>
            <w:r w:rsidRPr="001A5FF0">
              <w:rPr>
                <w:lang w:val="ru-RU"/>
              </w:rPr>
      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</w:t>
            </w:r>
            <w:r>
              <w:rPr>
                <w:lang w:val="ru-RU"/>
              </w:rPr>
              <w:t>зоды текста, особенности языка;</w:t>
            </w:r>
          </w:p>
        </w:tc>
        <w:tc>
          <w:tcPr>
            <w:tcW w:w="2268" w:type="dxa"/>
          </w:tcPr>
          <w:p w14:paraId="2FA8FE0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7EE3F3" w14:textId="143A5C25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24E5A667" w:rsidR="00660E45" w:rsidRPr="00660E45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1A5FF0">
              <w:rPr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268" w:type="dxa"/>
          </w:tcPr>
          <w:p w14:paraId="1DEDBEA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13DA1AF" w14:textId="60708F84" w:rsidR="00660E45" w:rsidRPr="001A5FF0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211106DC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791CB552" w14:textId="4EDC0BED" w:rsidR="00660E45" w:rsidRPr="001A5FF0" w:rsidRDefault="00660E45" w:rsidP="001A5FF0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593EA799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6503A6" w14:textId="5BC85E75" w:rsidR="00660E45" w:rsidRPr="00660E45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46213738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сюжет;</w:t>
            </w:r>
          </w:p>
          <w:p w14:paraId="35D80AE4" w14:textId="299EBB4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30DC9F0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FB8581C" w14:textId="1ACE6275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6AC2585D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      </w:r>
          </w:p>
        </w:tc>
        <w:tc>
          <w:tcPr>
            <w:tcW w:w="2268" w:type="dxa"/>
          </w:tcPr>
          <w:p w14:paraId="7AA3E6D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DB303EF" w14:textId="773AEA6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A9E21E8" w14:textId="2A3FE815" w:rsidR="00660E45" w:rsidRPr="001A5FF0" w:rsidRDefault="001A5FF0" w:rsidP="005154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lastRenderedPageBreak/>
              <w:t>7) 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2268" w:type="dxa"/>
          </w:tcPr>
          <w:p w14:paraId="0E99EF6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F87A0F7" w14:textId="4282DF12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7E656313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55687EAF" w14:textId="3AE19B08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24D0EB06" w14:textId="42041AD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75E084DE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2268" w:type="dxa"/>
          </w:tcPr>
          <w:p w14:paraId="3286FC6E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987EA51" w14:textId="667A3E4E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0A7075DE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 xml:space="preserve">10) самостоятельно планировать своё чтение, обогащать свой литературный кругозор по рекомендациям учителя и обучающихся, а также проверенных </w:t>
            </w:r>
            <w:proofErr w:type="spellStart"/>
            <w:r w:rsidRPr="001A5FF0">
              <w:rPr>
                <w:rFonts w:ascii="Times New Roman" w:hAnsi="Times New Roman" w:cs="Times New Roman"/>
                <w:lang w:val="ru-RU"/>
              </w:rPr>
              <w:t>интернет-ресурсов</w:t>
            </w:r>
            <w:proofErr w:type="spellEnd"/>
            <w:r w:rsidRPr="001A5FF0">
              <w:rPr>
                <w:rFonts w:ascii="Times New Roman" w:hAnsi="Times New Roman" w:cs="Times New Roman"/>
                <w:lang w:val="ru-RU"/>
              </w:rPr>
              <w:t>, в том числе за счёт произведений современной литературы;</w:t>
            </w:r>
          </w:p>
          <w:p w14:paraId="784D5F05" w14:textId="2B889405" w:rsidR="00660E45" w:rsidRPr="001A5FF0" w:rsidRDefault="00660E45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AB511A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B4331C9" w14:textId="698B022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5F2FFD71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презентовать полученные результаты;</w:t>
            </w:r>
          </w:p>
          <w:p w14:paraId="1C9999D2" w14:textId="6701E47E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4BAECDF4" w14:textId="4A0F7AF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3CFF6786" w14:textId="31A34215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12)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268" w:type="dxa"/>
          </w:tcPr>
          <w:p w14:paraId="2D33431E" w14:textId="124BA81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</w:tbl>
    <w:p w14:paraId="533A59FE" w14:textId="77777777" w:rsidR="0000349B" w:rsidRDefault="0000349B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lastRenderedPageBreak/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lastRenderedPageBreak/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A07F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1A6AE" w14:textId="77777777" w:rsidR="00257AA8" w:rsidRDefault="00257AA8" w:rsidP="00BB5865">
      <w:pPr>
        <w:spacing w:after="0" w:line="240" w:lineRule="auto"/>
      </w:pPr>
      <w:r>
        <w:separator/>
      </w:r>
    </w:p>
  </w:endnote>
  <w:endnote w:type="continuationSeparator" w:id="0">
    <w:p w14:paraId="10148436" w14:textId="77777777" w:rsidR="00257AA8" w:rsidRDefault="00257AA8" w:rsidP="00BB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39147" w14:textId="77777777" w:rsidR="00BB5865" w:rsidRDefault="00BB586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04713" w14:textId="77777777" w:rsidR="00BB5865" w:rsidRDefault="00BB586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75B64" w14:textId="77777777" w:rsidR="00BB5865" w:rsidRDefault="00BB58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11D43" w14:textId="77777777" w:rsidR="00257AA8" w:rsidRDefault="00257AA8" w:rsidP="00BB5865">
      <w:pPr>
        <w:spacing w:after="0" w:line="240" w:lineRule="auto"/>
      </w:pPr>
      <w:r>
        <w:separator/>
      </w:r>
    </w:p>
  </w:footnote>
  <w:footnote w:type="continuationSeparator" w:id="0">
    <w:p w14:paraId="140FEAEA" w14:textId="77777777" w:rsidR="00257AA8" w:rsidRDefault="00257AA8" w:rsidP="00BB5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B73C5" w14:textId="77777777" w:rsidR="00BB5865" w:rsidRDefault="00BB58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66C88" w14:textId="77777777" w:rsidR="00BB5865" w:rsidRDefault="00BB586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D7574" w14:textId="77777777" w:rsidR="00BB5865" w:rsidRDefault="00BB58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0349B"/>
    <w:rsid w:val="00040623"/>
    <w:rsid w:val="00054905"/>
    <w:rsid w:val="00067174"/>
    <w:rsid w:val="000D2DAB"/>
    <w:rsid w:val="000D6F0F"/>
    <w:rsid w:val="00160CC6"/>
    <w:rsid w:val="0017760D"/>
    <w:rsid w:val="001A4ECA"/>
    <w:rsid w:val="001A5FF0"/>
    <w:rsid w:val="00257AA8"/>
    <w:rsid w:val="00363BBD"/>
    <w:rsid w:val="003B28B8"/>
    <w:rsid w:val="003B4053"/>
    <w:rsid w:val="003D2936"/>
    <w:rsid w:val="003E678B"/>
    <w:rsid w:val="003F5F0E"/>
    <w:rsid w:val="00404457"/>
    <w:rsid w:val="005144D5"/>
    <w:rsid w:val="0051541E"/>
    <w:rsid w:val="0054305A"/>
    <w:rsid w:val="00574472"/>
    <w:rsid w:val="00605686"/>
    <w:rsid w:val="00624543"/>
    <w:rsid w:val="00633635"/>
    <w:rsid w:val="006528EC"/>
    <w:rsid w:val="00660E45"/>
    <w:rsid w:val="006723A9"/>
    <w:rsid w:val="006B52A4"/>
    <w:rsid w:val="00703143"/>
    <w:rsid w:val="00785DB9"/>
    <w:rsid w:val="00793D78"/>
    <w:rsid w:val="007C13DC"/>
    <w:rsid w:val="0083317F"/>
    <w:rsid w:val="008E3A1E"/>
    <w:rsid w:val="008E5872"/>
    <w:rsid w:val="009367F3"/>
    <w:rsid w:val="00950E36"/>
    <w:rsid w:val="00962905"/>
    <w:rsid w:val="00986D3F"/>
    <w:rsid w:val="009B55E7"/>
    <w:rsid w:val="009F776F"/>
    <w:rsid w:val="00A01C71"/>
    <w:rsid w:val="00A07F87"/>
    <w:rsid w:val="00AF31E4"/>
    <w:rsid w:val="00AF57F4"/>
    <w:rsid w:val="00B6381C"/>
    <w:rsid w:val="00BB5865"/>
    <w:rsid w:val="00BF698D"/>
    <w:rsid w:val="00C87257"/>
    <w:rsid w:val="00CE093F"/>
    <w:rsid w:val="00D83338"/>
    <w:rsid w:val="00DC7DDD"/>
    <w:rsid w:val="00E64E93"/>
    <w:rsid w:val="00E829A3"/>
    <w:rsid w:val="00E87E35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DBC0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B5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5865"/>
  </w:style>
  <w:style w:type="paragraph" w:styleId="a6">
    <w:name w:val="footer"/>
    <w:basedOn w:val="a"/>
    <w:link w:val="a7"/>
    <w:uiPriority w:val="99"/>
    <w:unhideWhenUsed/>
    <w:rsid w:val="00BB5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5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BCAD1-6389-42E4-A911-BBF223819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4744</Words>
  <Characters>27046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2024-12-23T06:26:00Z</dcterms:created>
  <dcterms:modified xsi:type="dcterms:W3CDTF">2024-12-23T06:26:00Z</dcterms:modified>
</cp:coreProperties>
</file>